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5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8"/>
          <w:szCs w:val="48"/>
          <w:b w:val="1"/>
          <w:bCs w:val="1"/>
          <w:color w:val="auto"/>
        </w:rPr>
        <w:t>MEDICAL HISTORY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7339965" cy="95586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955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Patient Name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Nickname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Age</w:t>
            </w: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5"/>
        </w:trPr>
        <w:tc>
          <w:tcPr>
            <w:tcW w:w="34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Name of Physician/and their specialty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5"/>
        </w:trPr>
        <w:tc>
          <w:tcPr>
            <w:tcW w:w="31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Most recent physical examination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Purpose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3"/>
        </w:trPr>
        <w:tc>
          <w:tcPr>
            <w:tcW w:w="456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What is your estimate of your general health?</w:t>
            </w:r>
          </w:p>
        </w:tc>
        <w:tc>
          <w:tcPr>
            <w:tcW w:w="2380" w:type="dxa"/>
            <w:vAlign w:val="bottom"/>
            <w:gridSpan w:val="3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Excellent</w:t>
            </w: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Good</w:t>
            </w:r>
          </w:p>
        </w:tc>
        <w:tc>
          <w:tcPr>
            <w:tcW w:w="8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Fair</w:t>
            </w:r>
          </w:p>
        </w:tc>
        <w:tc>
          <w:tcPr>
            <w:tcW w:w="2820" w:type="dxa"/>
            <w:vAlign w:val="bottom"/>
            <w:gridSpan w:val="3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Poor</w:t>
            </w:r>
          </w:p>
        </w:tc>
      </w:tr>
      <w:tr>
        <w:trPr>
          <w:trHeight w:val="434"/>
        </w:trPr>
        <w:tc>
          <w:tcPr>
            <w:tcW w:w="456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DO YOU HAVE or HAVE YOU EVER HAD:</w:t>
            </w:r>
          </w:p>
        </w:tc>
        <w:tc>
          <w:tcPr>
            <w:tcW w:w="2380" w:type="dxa"/>
            <w:vAlign w:val="bottom"/>
            <w:gridSpan w:val="3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YES NO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YES NO</w:t>
            </w:r>
          </w:p>
        </w:tc>
      </w:tr>
    </w:tbl>
    <w:p>
      <w:pPr>
        <w:spacing w:after="0" w:line="54" w:lineRule="exact"/>
        <w:rPr>
          <w:sz w:val="24"/>
          <w:szCs w:val="24"/>
          <w:color w:val="auto"/>
        </w:rPr>
      </w:pPr>
    </w:p>
    <w:p>
      <w:pPr>
        <w:sectPr>
          <w:pgSz w:w="12240" w:h="15896" w:orient="portrait"/>
          <w:cols w:equalWidth="0" w:num="1">
            <w:col w:w="11560"/>
          </w:cols>
          <w:pgMar w:left="340" w:top="256" w:right="340" w:bottom="0" w:gutter="0" w:footer="0" w:header="0"/>
        </w:sectPr>
      </w:pPr>
    </w:p>
    <w:p>
      <w:pPr>
        <w:ind w:left="80"/>
        <w:spacing w:after="0"/>
        <w:tabs>
          <w:tab w:leader="none" w:pos="3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1.</w:t>
        <w:tab/>
        <w:t>hospitalization for illness or injury</w:t>
      </w:r>
    </w:p>
    <w:p>
      <w:pPr>
        <w:ind w:left="400" w:right="1640" w:hanging="539"/>
        <w:spacing w:after="0" w:line="197" w:lineRule="auto"/>
        <w:tabs>
          <w:tab w:leader="none" w:pos="3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2.</w:t>
        <w:tab/>
        <w:t>an allergic or bad reaction to any of the following: aspirin, ibuprofen, acetaminophen, codeine penicillin</w:t>
      </w:r>
    </w:p>
    <w:p>
      <w:pPr>
        <w:ind w:left="620"/>
        <w:spacing w:after="0" w:line="19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erythromycin</w:t>
      </w:r>
    </w:p>
    <w:p>
      <w:pPr>
        <w:ind w:left="620"/>
        <w:spacing w:after="0" w:line="1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tetracycline</w:t>
      </w:r>
    </w:p>
    <w:p>
      <w:pPr>
        <w:ind w:left="620"/>
        <w:spacing w:after="0" w:line="19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sulfa</w:t>
      </w:r>
    </w:p>
    <w:p>
      <w:pPr>
        <w:ind w:left="620"/>
        <w:spacing w:after="0" w:line="1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local anesthetic</w:t>
      </w:r>
    </w:p>
    <w:p>
      <w:pPr>
        <w:ind w:left="620"/>
        <w:spacing w:after="0" w:line="1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fluoride</w:t>
      </w:r>
    </w:p>
    <w:p>
      <w:pPr>
        <w:ind w:left="620"/>
        <w:spacing w:after="0" w:line="19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chlorhexidine (CHX)</w:t>
      </w:r>
    </w:p>
    <w:p>
      <w:pPr>
        <w:ind w:left="620"/>
        <w:spacing w:after="0"/>
        <w:tabs>
          <w:tab w:leader="none" w:pos="46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metals (nickel, gold, silver,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3"/>
          <w:szCs w:val="13"/>
          <w:color w:val="auto"/>
        </w:rPr>
        <w:t>)</w:t>
      </w:r>
    </w:p>
    <w:p>
      <w:pPr>
        <w:ind w:left="620"/>
        <w:spacing w:after="0" w:line="1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latex</w:t>
      </w:r>
    </w:p>
    <w:p>
      <w:pPr>
        <w:ind w:left="620"/>
        <w:spacing w:after="0" w:line="19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nuts</w:t>
      </w:r>
    </w:p>
    <w:p>
      <w:pPr>
        <w:ind w:left="620"/>
        <w:spacing w:after="0" w:line="1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fruit</w:t>
      </w:r>
    </w:p>
    <w:p>
      <w:pPr>
        <w:ind w:left="620"/>
        <w:spacing w:after="0" w:line="19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milk</w:t>
      </w:r>
    </w:p>
    <w:p>
      <w:pPr>
        <w:ind w:left="620"/>
        <w:spacing w:after="0" w:line="1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red dye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19"/>
          <w:szCs w:val="19"/>
          <w:color w:val="auto"/>
        </w:rPr>
        <w:t xml:space="preserve"> other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400" w:hanging="320"/>
        <w:spacing w:after="0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heart problems, or cardiac stent within the last six months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history of infective endocarditis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artificial heart valve, repaired heart defect (PFO)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pacemaker or implantable defibrillator</w:t>
      </w:r>
    </w:p>
    <w:p>
      <w:pPr>
        <w:ind w:left="400" w:hanging="320"/>
        <w:spacing w:after="0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6"/>
          <w:szCs w:val="16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orthopedic or soft tissue implant</w:t>
      </w:r>
      <w:r>
        <w:rPr>
          <w:rFonts w:ascii="Calibri" w:cs="Calibri" w:eastAsia="Calibri" w:hAnsi="Calibri"/>
          <w:sz w:val="13"/>
          <w:szCs w:val="13"/>
          <w:color w:val="auto"/>
        </w:rPr>
        <w:t xml:space="preserve"> (e.g joint replacement, breast implant)</w:t>
      </w:r>
    </w:p>
    <w:p>
      <w:pPr>
        <w:spacing w:after="0" w:line="24" w:lineRule="exact"/>
        <w:rPr>
          <w:rFonts w:ascii="Calibri" w:cs="Calibri" w:eastAsia="Calibri" w:hAnsi="Calibri"/>
          <w:sz w:val="16"/>
          <w:szCs w:val="16"/>
          <w:color w:val="auto"/>
        </w:rPr>
      </w:pP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heart murmur, rheumatic or scarlet fever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high or low blood pressure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 stroke (taking blood thinners)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anemia or other blood disorder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prolonged bleeding due to a slight cut (or INR &gt; 3.5)</w:t>
      </w:r>
    </w:p>
    <w:p>
      <w:pPr>
        <w:ind w:left="400" w:hanging="320"/>
        <w:spacing w:after="0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pneumonia, emphysema, shortness of breath, sarcoidosis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chronic ear infections, tuberculosis, measles, chicken pox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breathing problems</w:t>
      </w:r>
      <w:r>
        <w:rPr>
          <w:rFonts w:ascii="Calibri" w:cs="Calibri" w:eastAsia="Calibri" w:hAnsi="Calibri"/>
          <w:sz w:val="16"/>
          <w:szCs w:val="16"/>
          <w:color w:val="auto"/>
        </w:rPr>
        <w:t xml:space="preserve"> (e.g. asthma, stuffy nose, sinus congestion)</w:t>
      </w:r>
    </w:p>
    <w:p>
      <w:pPr>
        <w:ind w:left="400" w:hanging="320"/>
        <w:spacing w:after="0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6"/>
          <w:szCs w:val="16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sleep problems</w:t>
      </w:r>
      <w:r>
        <w:rPr>
          <w:rFonts w:ascii="Calibri" w:cs="Calibri" w:eastAsia="Calibri" w:hAnsi="Calibri"/>
          <w:sz w:val="13"/>
          <w:szCs w:val="13"/>
          <w:color w:val="auto"/>
        </w:rPr>
        <w:t xml:space="preserve"> (e.g. sleep apnea, snoring, insomnia, restless sleep, bedwetting)</w:t>
      </w:r>
    </w:p>
    <w:p>
      <w:pPr>
        <w:spacing w:after="0" w:line="24" w:lineRule="exact"/>
        <w:rPr>
          <w:rFonts w:ascii="Calibri" w:cs="Calibri" w:eastAsia="Calibri" w:hAnsi="Calibri"/>
          <w:sz w:val="16"/>
          <w:szCs w:val="16"/>
          <w:color w:val="auto"/>
        </w:rPr>
      </w:pP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kidney disease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liver disease or jaundice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vertigo</w:t>
      </w:r>
      <w:r>
        <w:rPr>
          <w:rFonts w:ascii="Calibri" w:cs="Calibri" w:eastAsia="Calibri" w:hAnsi="Calibri"/>
          <w:sz w:val="16"/>
          <w:szCs w:val="16"/>
          <w:color w:val="auto"/>
        </w:rPr>
        <w:t xml:space="preserve"> (e.g. ”the room is spinning”)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thyroid, parathyroid disease, or calcium deficiency</w:t>
      </w:r>
    </w:p>
    <w:p>
      <w:pPr>
        <w:ind w:left="400" w:hanging="320"/>
        <w:spacing w:after="0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hormone deficiency or imbalance</w:t>
      </w:r>
      <w:r>
        <w:rPr>
          <w:rFonts w:ascii="Calibri" w:cs="Calibri" w:eastAsia="Calibri" w:hAnsi="Calibri"/>
          <w:sz w:val="14"/>
          <w:szCs w:val="14"/>
          <w:color w:val="auto"/>
        </w:rPr>
        <w:t xml:space="preserve"> (e.g. poly cystic ovarian syndrome)</w:t>
      </w:r>
    </w:p>
    <w:p>
      <w:pPr>
        <w:spacing w:after="0" w:line="12" w:lineRule="exact"/>
        <w:rPr>
          <w:rFonts w:ascii="Calibri" w:cs="Calibri" w:eastAsia="Calibri" w:hAnsi="Calibri"/>
          <w:sz w:val="17"/>
          <w:szCs w:val="17"/>
          <w:color w:val="auto"/>
        </w:rPr>
      </w:pP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1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high cholesterol or taking statin drugs</w:t>
      </w:r>
    </w:p>
    <w:p>
      <w:pPr>
        <w:ind w:left="80"/>
        <w:spacing w:after="0"/>
        <w:tabs>
          <w:tab w:leader="none" w:pos="23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23. diabetes (HbA1c =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3"/>
          <w:szCs w:val="13"/>
          <w:color w:val="auto"/>
        </w:rPr>
        <w:t>)</w:t>
      </w:r>
    </w:p>
    <w:p>
      <w:pPr>
        <w:ind w:left="400" w:hanging="320"/>
        <w:spacing w:after="0" w:line="227" w:lineRule="auto"/>
        <w:tabs>
          <w:tab w:leader="none" w:pos="400" w:val="left"/>
        </w:tabs>
        <w:numPr>
          <w:ilvl w:val="0"/>
          <w:numId w:val="2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stomach or duodenal ulcer</w:t>
      </w:r>
    </w:p>
    <w:p>
      <w:pPr>
        <w:ind w:left="400" w:hanging="320"/>
        <w:spacing w:after="0"/>
        <w:tabs>
          <w:tab w:leader="none" w:pos="400" w:val="left"/>
        </w:tabs>
        <w:numPr>
          <w:ilvl w:val="0"/>
          <w:numId w:val="2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digestive or eating disorders</w:t>
      </w:r>
      <w:r>
        <w:rPr>
          <w:rFonts w:ascii="Calibri" w:cs="Calibri" w:eastAsia="Calibri" w:hAnsi="Calibri"/>
          <w:sz w:val="14"/>
          <w:szCs w:val="14"/>
          <w:color w:val="auto"/>
        </w:rPr>
        <w:t xml:space="preserve"> (e.g. celiac disease, gastric reflux, bulimia,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anorexia)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320" w:right="1660" w:hanging="320"/>
        <w:spacing w:after="0" w:line="227" w:lineRule="auto"/>
        <w:tabs>
          <w:tab w:leader="none" w:pos="320" w:val="left"/>
        </w:tabs>
        <w:numPr>
          <w:ilvl w:val="0"/>
          <w:numId w:val="3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osteoporosis/osteopenia or ever taken anti-resorptive medications</w:t>
      </w:r>
      <w:r>
        <w:rPr>
          <w:rFonts w:ascii="Calibri" w:cs="Calibri" w:eastAsia="Calibri" w:hAnsi="Calibri"/>
          <w:sz w:val="16"/>
          <w:szCs w:val="16"/>
          <w:color w:val="auto"/>
        </w:rPr>
        <w:t xml:space="preserve"> (e.g. bisphosphonates)</w:t>
      </w:r>
    </w:p>
    <w:p>
      <w:pPr>
        <w:spacing w:after="0" w:line="1" w:lineRule="exact"/>
        <w:rPr>
          <w:rFonts w:ascii="Calibri" w:cs="Calibri" w:eastAsia="Calibri" w:hAnsi="Calibri"/>
          <w:sz w:val="19"/>
          <w:szCs w:val="19"/>
          <w:color w:val="auto"/>
        </w:rPr>
      </w:pP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3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arthritis or gout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3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autoimmune disease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(e.g. rheumatoid arthritis, lupus, scleroderma)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glaucoma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contact lenses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head or neck injuries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epilepsy, convulsions (seizures)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neurologic disorders (ADD/ADHD, prion disease)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viral infections and cold sores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any lumps or swelling in the mouth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hives, skin rash, hay fever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4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STI/STD/HPV</w:t>
      </w:r>
    </w:p>
    <w:p>
      <w:pPr>
        <w:spacing w:after="0"/>
        <w:tabs>
          <w:tab w:leader="none" w:pos="17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38.  hepatitis (type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3"/>
          <w:szCs w:val="13"/>
          <w:color w:val="auto"/>
        </w:rPr>
        <w:t>)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HIV/AIDS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tumor, abnormal growth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radiation therapy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chemotherapy, immunosuppressive medication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emotional difficulties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psychiatric treatment or antidepressant medication</w:t>
      </w:r>
    </w:p>
    <w:p>
      <w:pPr>
        <w:spacing w:after="0" w:line="12" w:lineRule="exact"/>
        <w:rPr>
          <w:rFonts w:ascii="Calibri" w:cs="Calibri" w:eastAsia="Calibri" w:hAnsi="Calibri"/>
          <w:sz w:val="17"/>
          <w:szCs w:val="17"/>
          <w:color w:val="auto"/>
        </w:rPr>
      </w:pP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concentration problems or ADD/ADHD diagnosis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alcohol/recreational drug use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5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speech difficulties or delayed growth at any time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AREYOU: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6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presently being treated for any other illness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6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aware of a change in your health in the last 24 hours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(e.g., fever, chills, new cough, or diarrhea)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taking medication for weight management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taking dietary supplements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often exhausted or fatigued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experiencing frequent headaches or chronic pain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6"/>
          <w:szCs w:val="16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a smoker, smoked previously or use smokeless tobacco</w:t>
      </w:r>
    </w:p>
    <w:p>
      <w:pPr>
        <w:spacing w:after="0" w:line="24" w:lineRule="exact"/>
        <w:rPr>
          <w:rFonts w:ascii="Calibri" w:cs="Calibri" w:eastAsia="Calibri" w:hAnsi="Calibri"/>
          <w:sz w:val="16"/>
          <w:szCs w:val="16"/>
          <w:color w:val="auto"/>
        </w:rPr>
      </w:pP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considered a touchy/sensitive person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often unhappy or depressed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taking birth control pills</w:t>
      </w:r>
    </w:p>
    <w:p>
      <w:pPr>
        <w:ind w:left="340" w:hanging="340"/>
        <w:spacing w:after="0" w:line="227" w:lineRule="auto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currently pregnant</w:t>
      </w:r>
    </w:p>
    <w:p>
      <w:pPr>
        <w:ind w:left="340" w:hanging="340"/>
        <w:spacing w:after="0"/>
        <w:tabs>
          <w:tab w:leader="none" w:pos="340" w:val="left"/>
        </w:tabs>
        <w:numPr>
          <w:ilvl w:val="0"/>
          <w:numId w:val="7"/>
        </w:numPr>
        <w:rPr>
          <w:rFonts w:ascii="Calibri" w:cs="Calibri" w:eastAsia="Calibri" w:hAnsi="Calibri"/>
          <w:sz w:val="19"/>
          <w:szCs w:val="19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diagnosed with a prostate disorder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sectPr>
          <w:pgSz w:w="12240" w:h="15896" w:orient="portrait"/>
          <w:cols w:equalWidth="0" w:num="2">
            <w:col w:w="5300" w:space="720"/>
            <w:col w:w="5540"/>
          </w:cols>
          <w:pgMar w:left="340" w:top="256" w:right="340" w:bottom="0" w:gutter="0" w:footer="0" w:header="0"/>
          <w:type w:val="continuous"/>
        </w:sectPr>
      </w:pPr>
    </w:p>
    <w:p>
      <w:pPr>
        <w:ind w:left="80" w:right="340"/>
        <w:spacing w:after="0" w:line="25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Describe any current medical treatment, impending surgery, genetic/development delay, or other treatment that may possibly affect your dental treatment. (i.e. Botox, Collagen Injections)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List all medications, supplements, and or vitamins taken within the last two years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1300"/>
        <w:spacing w:after="0"/>
        <w:tabs>
          <w:tab w:leader="none" w:pos="4060" w:val="left"/>
          <w:tab w:leader="none" w:pos="7040" w:val="left"/>
          <w:tab w:leader="none" w:pos="97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Drug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Purpose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Drug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auto"/>
        </w:rPr>
        <w:t>Purpose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PLEASE ADVISE US IN THE FUTURE OF ANY CHANGE IN YOUR MEDICAL HISTORY OR ANY MEDICATIONS YOU MAY BE TAKING.</w:t>
      </w:r>
    </w:p>
    <w:p>
      <w:pPr>
        <w:spacing w:after="0" w:line="98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Patient’s Signature</w:t>
            </w:r>
          </w:p>
        </w:tc>
        <w:tc>
          <w:tcPr>
            <w:tcW w:w="6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Doctor’s Signature</w:t>
            </w:r>
          </w:p>
        </w:tc>
        <w:tc>
          <w:tcPr>
            <w:tcW w:w="6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940" w:type="dxa"/>
            <w:vAlign w:val="bottom"/>
            <w:vMerge w:val="restart"/>
          </w:tcPr>
          <w:p>
            <w:pPr>
              <w:ind w:left="6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  <w:w w:val="88"/>
              </w:rPr>
              <w:t>ASA</w:t>
            </w:r>
          </w:p>
        </w:tc>
        <w:tc>
          <w:tcPr>
            <w:tcW w:w="1620" w:type="dxa"/>
            <w:vAlign w:val="bottom"/>
            <w:gridSpan w:val="4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(1-6)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9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146C2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FEFC0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FC0F1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146C26"/>
            </w:tcBorders>
            <w:shd w:val="clear" w:color="auto" w:fill="146C2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FEFC00"/>
            </w:tcBorders>
            <w:shd w:val="clear" w:color="auto" w:fill="FEFC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FC0F10"/>
            </w:tcBorders>
            <w:shd w:val="clear" w:color="auto" w:fill="FC0F1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3" w:lineRule="exact"/>
        <w:rPr>
          <w:sz w:val="24"/>
          <w:szCs w:val="24"/>
          <w:color w:val="auto"/>
        </w:rPr>
      </w:pPr>
    </w:p>
    <w:p>
      <w:pPr>
        <w:sectPr>
          <w:pgSz w:w="12240" w:h="15896" w:orient="portrait"/>
          <w:cols w:equalWidth="0" w:num="1">
            <w:col w:w="11560"/>
          </w:cols>
          <w:pgMar w:left="340" w:top="256" w:right="340" w:bottom="0" w:gutter="0" w:footer="0" w:header="0"/>
          <w:type w:val="continuous"/>
        </w:sectPr>
      </w:pPr>
    </w:p>
    <w:p>
      <w:pPr>
        <w:spacing w:after="0"/>
        <w:tabs>
          <w:tab w:leader="none" w:pos="101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© 2019 Kois Center, LLC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5"/>
          <w:szCs w:val="15"/>
          <w:b w:val="1"/>
          <w:bCs w:val="1"/>
          <w:color w:val="auto"/>
        </w:rPr>
        <w:t>www.koiscenter.com</w:t>
      </w:r>
    </w:p>
    <w:sectPr>
      <w:pgSz w:w="12240" w:h="15896" w:orient="portrait"/>
      <w:cols w:equalWidth="0" w:num="1">
        <w:col w:w="11560"/>
      </w:cols>
      <w:pgMar w:left="340" w:top="256" w:right="3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1BB"/>
    <w:multiLevelType w:val="hybridMultilevel"/>
    <w:lvl w:ilvl="0">
      <w:lvlJc w:val="left"/>
      <w:lvlText w:val="%1."/>
      <w:numFmt w:val="decimal"/>
      <w:start w:val="3"/>
    </w:lvl>
  </w:abstractNum>
  <w:abstractNum w:abstractNumId="1">
    <w:nsid w:val="26E9"/>
    <w:multiLevelType w:val="hybridMultilevel"/>
    <w:lvl w:ilvl="0">
      <w:lvlJc w:val="left"/>
      <w:lvlText w:val="%1."/>
      <w:numFmt w:val="decimal"/>
      <w:start w:val="24"/>
    </w:lvl>
  </w:abstractNum>
  <w:abstractNum w:abstractNumId="2">
    <w:nsid w:val="1EB"/>
    <w:multiLevelType w:val="hybridMultilevel"/>
    <w:lvl w:ilvl="0">
      <w:lvlJc w:val="left"/>
      <w:lvlText w:val="%1."/>
      <w:numFmt w:val="decimal"/>
      <w:start w:val="26"/>
    </w:lvl>
  </w:abstractNum>
  <w:abstractNum w:abstractNumId="3">
    <w:nsid w:val="BB3"/>
    <w:multiLevelType w:val="hybridMultilevel"/>
    <w:lvl w:ilvl="0">
      <w:lvlJc w:val="left"/>
      <w:lvlText w:val="%1."/>
      <w:numFmt w:val="decimal"/>
      <w:start w:val="29"/>
    </w:lvl>
  </w:abstractNum>
  <w:abstractNum w:abstractNumId="4">
    <w:nsid w:val="2EA6"/>
    <w:multiLevelType w:val="hybridMultilevel"/>
    <w:lvl w:ilvl="0">
      <w:lvlJc w:val="left"/>
      <w:lvlText w:val="%1."/>
      <w:numFmt w:val="decimal"/>
      <w:start w:val="39"/>
    </w:lvl>
  </w:abstractNum>
  <w:abstractNum w:abstractNumId="5">
    <w:nsid w:val="12DB"/>
    <w:multiLevelType w:val="hybridMultilevel"/>
    <w:lvl w:ilvl="0">
      <w:lvlJc w:val="left"/>
      <w:lvlText w:val="%1."/>
      <w:numFmt w:val="decimal"/>
      <w:start w:val="48"/>
    </w:lvl>
  </w:abstractNum>
  <w:abstractNum w:abstractNumId="6">
    <w:nsid w:val="153C"/>
    <w:multiLevelType w:val="hybridMultilevel"/>
    <w:lvl w:ilvl="0">
      <w:lvlJc w:val="left"/>
      <w:lvlText w:val="%1."/>
      <w:numFmt w:val="decimal"/>
      <w:start w:val="50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2021-01-15T17:39:59Z</dcterms:created>
  <dcterms:modified xsi:type="dcterms:W3CDTF">2021-01-15T17:39:59Z</dcterms:modified>
</cp:coreProperties>
</file>